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EECB" w14:textId="18781F7D" w:rsidR="006A56D8" w:rsidRDefault="006A56D8" w:rsidP="006A56D8">
      <w:pPr>
        <w:ind w:left="-4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65F66" wp14:editId="6F12E367">
                <wp:simplePos x="0" y="0"/>
                <wp:positionH relativeFrom="column">
                  <wp:posOffset>495300</wp:posOffset>
                </wp:positionH>
                <wp:positionV relativeFrom="paragraph">
                  <wp:posOffset>-85724</wp:posOffset>
                </wp:positionV>
                <wp:extent cx="5986780" cy="533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A65B" w14:textId="77777777" w:rsidR="006A56D8" w:rsidRDefault="006A56D8" w:rsidP="006A56D8">
                            <w:pPr>
                              <w:rPr>
                                <w:rFonts w:ascii="Bernard MT Condensed" w:hAnsi="Bernard MT Condensed" w:cs="Arial"/>
                                <w:sz w:val="54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Arial"/>
                                <w:color w:val="323E4F" w:themeColor="text2" w:themeShade="BF"/>
                                <w:sz w:val="44"/>
                                <w:szCs w:val="32"/>
                              </w:rPr>
                              <w:t xml:space="preserve">       </w:t>
                            </w:r>
                            <w:r w:rsidRPr="003F710A">
                              <w:rPr>
                                <w:rFonts w:ascii="Bernard MT Condensed" w:hAnsi="Bernard MT Condensed" w:cs="Arial"/>
                                <w:color w:val="323E4F" w:themeColor="text2" w:themeShade="BF"/>
                                <w:sz w:val="44"/>
                                <w:szCs w:val="32"/>
                              </w:rPr>
                              <w:t>KARACHI SHIPYARD &amp; ENGINEERING WORKS LTD</w:t>
                            </w:r>
                          </w:p>
                          <w:p w14:paraId="17DDADD4" w14:textId="77777777" w:rsidR="006A56D8" w:rsidRDefault="006A56D8" w:rsidP="006A5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         </w:t>
                            </w:r>
                          </w:p>
                          <w:p w14:paraId="2E625D68" w14:textId="77777777" w:rsidR="006A56D8" w:rsidRPr="00B05A7E" w:rsidRDefault="006A56D8" w:rsidP="006A5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 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>ISO 9001: 2008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>,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ISO 14001: 2004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&amp; OHSAS 18001: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2007 CERTIFIED</w:t>
                            </w:r>
                          </w:p>
                          <w:p w14:paraId="0EA62BE3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sz w:val="48"/>
                                <w:szCs w:val="32"/>
                              </w:rPr>
                            </w:pPr>
                          </w:p>
                          <w:p w14:paraId="17EE536C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14:paraId="2D03134D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5F66" id="Rectangle 13" o:spid="_x0000_s1026" style="position:absolute;left:0;text-align:left;margin-left:39pt;margin-top:-6.75pt;width:471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" filled="f" stroked="f">
                <v:textbox>
                  <w:txbxContent>
                    <w:p w14:paraId="0F3FA65B" w14:textId="77777777" w:rsidR="006A56D8" w:rsidRDefault="006A56D8" w:rsidP="006A56D8">
                      <w:pPr>
                        <w:rPr>
                          <w:rFonts w:ascii="Bernard MT Condensed" w:hAnsi="Bernard MT Condensed" w:cs="Arial"/>
                          <w:sz w:val="54"/>
                          <w:szCs w:val="32"/>
                        </w:rPr>
                      </w:pPr>
                      <w:r>
                        <w:rPr>
                          <w:rFonts w:ascii="Bernard MT Condensed" w:hAnsi="Bernard MT Condensed" w:cs="Arial"/>
                          <w:color w:val="323E4F" w:themeColor="text2" w:themeShade="BF"/>
                          <w:sz w:val="44"/>
                          <w:szCs w:val="32"/>
                        </w:rPr>
                        <w:t xml:space="preserve">       </w:t>
                      </w:r>
                      <w:r w:rsidRPr="003F710A">
                        <w:rPr>
                          <w:rFonts w:ascii="Bernard MT Condensed" w:hAnsi="Bernard MT Condensed" w:cs="Arial"/>
                          <w:color w:val="323E4F" w:themeColor="text2" w:themeShade="BF"/>
                          <w:sz w:val="44"/>
                          <w:szCs w:val="32"/>
                        </w:rPr>
                        <w:t>KARACHI SHIPYARD &amp; ENGINEERING WORKS LTD</w:t>
                      </w:r>
                    </w:p>
                    <w:p w14:paraId="17DDADD4" w14:textId="77777777" w:rsidR="006A56D8" w:rsidRDefault="006A56D8" w:rsidP="006A56D8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         </w:t>
                      </w:r>
                    </w:p>
                    <w:p w14:paraId="2E625D68" w14:textId="77777777" w:rsidR="006A56D8" w:rsidRPr="00B05A7E" w:rsidRDefault="006A56D8" w:rsidP="006A56D8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 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>ISO 9001: 2008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>,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ISO 14001: 2004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&amp; OHSAS 18001: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2007 CERTIFIED</w:t>
                      </w:r>
                    </w:p>
                    <w:p w14:paraId="0EA62BE3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sz w:val="48"/>
                          <w:szCs w:val="32"/>
                        </w:rPr>
                      </w:pPr>
                    </w:p>
                    <w:p w14:paraId="17EE536C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sz w:val="48"/>
                          <w:szCs w:val="32"/>
                        </w:rPr>
                      </w:pPr>
                    </w:p>
                    <w:p w14:paraId="2D03134D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sz w:val="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D5D0544" wp14:editId="0F443A40">
            <wp:simplePos x="0" y="0"/>
            <wp:positionH relativeFrom="column">
              <wp:posOffset>-310515</wp:posOffset>
            </wp:positionH>
            <wp:positionV relativeFrom="paragraph">
              <wp:posOffset>0</wp:posOffset>
            </wp:positionV>
            <wp:extent cx="818515" cy="850265"/>
            <wp:effectExtent l="0" t="0" r="635" b="6985"/>
            <wp:wrapThrough wrapText="bothSides">
              <wp:wrapPolygon edited="0">
                <wp:start x="0" y="0"/>
                <wp:lineTo x="0" y="21294"/>
                <wp:lineTo x="21114" y="21294"/>
                <wp:lineTo x="21114" y="0"/>
                <wp:lineTo x="0" y="0"/>
              </wp:wrapPolygon>
            </wp:wrapThrough>
            <wp:docPr id="15" name="Picture 5" descr="KS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8B39D" wp14:editId="5B6F82B2">
                <wp:simplePos x="0" y="0"/>
                <wp:positionH relativeFrom="column">
                  <wp:posOffset>-477244</wp:posOffset>
                </wp:positionH>
                <wp:positionV relativeFrom="paragraph">
                  <wp:posOffset>-346406</wp:posOffset>
                </wp:positionV>
                <wp:extent cx="1021715" cy="946785"/>
                <wp:effectExtent l="0" t="0" r="0" b="5715"/>
                <wp:wrapTight wrapText="bothSides">
                  <wp:wrapPolygon edited="0">
                    <wp:start x="805" y="0"/>
                    <wp:lineTo x="805" y="21296"/>
                    <wp:lineTo x="20137" y="21296"/>
                    <wp:lineTo x="20137" y="0"/>
                    <wp:lineTo x="805" y="0"/>
                  </wp:wrapPolygon>
                </wp:wrapTight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7CC7" w14:textId="77777777" w:rsidR="006A56D8" w:rsidRDefault="006A56D8" w:rsidP="006A56D8">
                            <w:pPr>
                              <w:ind w:right="-126"/>
                            </w:pPr>
                          </w:p>
                          <w:p w14:paraId="45FCB61C" w14:textId="77777777" w:rsidR="006A56D8" w:rsidRDefault="006A56D8" w:rsidP="006A56D8">
                            <w:pPr>
                              <w:ind w:left="180" w:right="-126"/>
                            </w:pPr>
                          </w:p>
                          <w:p w14:paraId="0AE32585" w14:textId="77777777" w:rsidR="006A56D8" w:rsidRDefault="006A56D8" w:rsidP="006A56D8">
                            <w:pPr>
                              <w:ind w:left="180" w:right="-1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B39D" id="Rectangle 12" o:spid="_x0000_s1027" style="position:absolute;left:0;text-align:left;margin-left:-37.6pt;margin-top:-27.3pt;width:80.45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NBtg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" filled="f" stroked="f">
                <v:textbox>
                  <w:txbxContent>
                    <w:p w14:paraId="5B617CC7" w14:textId="77777777" w:rsidR="006A56D8" w:rsidRDefault="006A56D8" w:rsidP="006A56D8">
                      <w:pPr>
                        <w:ind w:right="-126"/>
                      </w:pPr>
                    </w:p>
                    <w:p w14:paraId="45FCB61C" w14:textId="77777777" w:rsidR="006A56D8" w:rsidRDefault="006A56D8" w:rsidP="006A56D8">
                      <w:pPr>
                        <w:ind w:left="180" w:right="-126"/>
                      </w:pPr>
                    </w:p>
                    <w:p w14:paraId="0AE32585" w14:textId="77777777" w:rsidR="006A56D8" w:rsidRDefault="006A56D8" w:rsidP="006A56D8">
                      <w:pPr>
                        <w:ind w:left="180" w:right="-126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405997F" w14:textId="77777777" w:rsidR="006A56D8" w:rsidRDefault="006A56D8" w:rsidP="006A56D8">
      <w:pPr>
        <w:rPr>
          <w:noProof/>
          <w:sz w:val="20"/>
        </w:rPr>
      </w:pPr>
    </w:p>
    <w:p w14:paraId="65DE5601" w14:textId="535CCD59" w:rsidR="006A56D8" w:rsidRDefault="006A56D8" w:rsidP="006A56D8"/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2CD207F6" w14:textId="77777777" w:rsidR="006A56D8" w:rsidRDefault="006A56D8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76FC8966" w14:textId="5F75228D" w:rsidR="000B2E41" w:rsidRDefault="00D013FF" w:rsidP="000B2E41">
      <w:pPr>
        <w:ind w:left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RE-</w:t>
      </w:r>
      <w:r w:rsidR="000B2E41" w:rsidRPr="00717027">
        <w:rPr>
          <w:rFonts w:ascii="Arial" w:hAnsi="Arial" w:cs="Arial"/>
          <w:b/>
          <w:u w:val="single"/>
        </w:rPr>
        <w:t>TENDER NOTICE</w:t>
      </w:r>
    </w:p>
    <w:p w14:paraId="512FF30F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378C6622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2036FE78" w14:textId="4530AD9D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3A6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>/</w:t>
      </w:r>
      <w:r w:rsidR="00BF5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78CD0C72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6D635CDC" w14:textId="6B9D9E1B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DB00C1" w:rsidRPr="00DB00C1">
        <w:rPr>
          <w:rFonts w:ascii="Arial" w:hAnsi="Arial" w:cs="Arial"/>
          <w:b/>
          <w:u w:val="single"/>
        </w:rPr>
        <w:t>RECTIFICATION OF DEFECTS W.R.T ELECTRONIC/ ELECTRICAL SYSTEM OF 01 X 120 TONS CRAWLER CRANE (KS-109)</w:t>
      </w:r>
      <w:r w:rsidR="00DB00C1">
        <w:rPr>
          <w:rFonts w:ascii="Arial" w:hAnsi="Arial" w:cs="Arial"/>
          <w:b/>
        </w:rPr>
        <w:t>”</w:t>
      </w:r>
    </w:p>
    <w:p w14:paraId="17EE500C" w14:textId="77777777" w:rsidR="000B2E41" w:rsidRPr="00717027" w:rsidRDefault="000B2E41" w:rsidP="000B2E41">
      <w:pPr>
        <w:rPr>
          <w:rFonts w:ascii="Arial" w:hAnsi="Arial" w:cs="Arial"/>
        </w:rPr>
      </w:pPr>
    </w:p>
    <w:p w14:paraId="2C819408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</w:t>
      </w:r>
      <w:r w:rsidRPr="00AB109F"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with Bid Security </w:t>
      </w:r>
      <w:r w:rsidRPr="00E86497">
        <w:rPr>
          <w:rFonts w:ascii="Arial" w:hAnsi="Arial" w:cs="Arial"/>
        </w:rPr>
        <w:t>equivalent to 2% of bid value</w:t>
      </w:r>
      <w:r>
        <w:rPr>
          <w:rFonts w:ascii="Arial" w:hAnsi="Arial" w:cs="Arial"/>
        </w:rPr>
        <w:t xml:space="preserve"> in </w:t>
      </w:r>
      <w:r w:rsidR="00D0714E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of KSEW in the form of </w:t>
      </w:r>
      <w:r w:rsidR="00862116">
        <w:rPr>
          <w:rFonts w:ascii="Arial" w:hAnsi="Arial" w:cs="Arial"/>
        </w:rPr>
        <w:t>Pay order</w:t>
      </w:r>
      <w:r w:rsidRPr="00717027">
        <w:rPr>
          <w:rFonts w:ascii="Arial" w:hAnsi="Arial" w:cs="Arial"/>
        </w:rPr>
        <w:t>.</w:t>
      </w:r>
    </w:p>
    <w:p w14:paraId="0218CF2D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0CD0A3C7" w14:textId="1961C7FD" w:rsidR="000B2E41" w:rsidRPr="000E33A9" w:rsidRDefault="00054CD6" w:rsidP="000B2E41">
      <w:pPr>
        <w:ind w:left="720"/>
        <w:jc w:val="both"/>
        <w:rPr>
          <w:rFonts w:ascii="Arial" w:hAnsi="Arial" w:cs="Arial"/>
          <w:sz w:val="28"/>
        </w:rPr>
      </w:pPr>
      <w:r w:rsidRPr="00054CD6">
        <w:rPr>
          <w:rFonts w:ascii="Arial" w:hAnsi="Arial" w:cs="Arial"/>
          <w:szCs w:val="22"/>
        </w:rPr>
        <w:t xml:space="preserve">Interested firms may obtain Bidding Documents on written request and on payment of non-refundable amount of Pak Rupees </w:t>
      </w:r>
      <w:r w:rsidR="00F759F7">
        <w:rPr>
          <w:rFonts w:ascii="Arial" w:hAnsi="Arial" w:cs="Arial"/>
          <w:szCs w:val="22"/>
        </w:rPr>
        <w:t>2</w:t>
      </w:r>
      <w:r w:rsidRPr="00054CD6">
        <w:rPr>
          <w:rFonts w:ascii="Arial" w:hAnsi="Arial" w:cs="Arial"/>
          <w:szCs w:val="22"/>
        </w:rPr>
        <w:t>000/- in the form of Pay order/ Cheque/ Cash in favor of “Karachi Shipyard and Engineering Works Ltd (</w:t>
      </w:r>
      <w:r w:rsidRPr="00054CD6">
        <w:rPr>
          <w:rFonts w:ascii="Arial" w:hAnsi="Arial" w:cs="Arial"/>
          <w:b/>
          <w:szCs w:val="22"/>
        </w:rPr>
        <w:t>KS&amp;EW</w:t>
      </w:r>
      <w:r w:rsidRPr="00054CD6">
        <w:rPr>
          <w:rFonts w:ascii="Arial" w:hAnsi="Arial" w:cs="Arial"/>
          <w:szCs w:val="22"/>
        </w:rPr>
        <w:t xml:space="preserve">)”. </w:t>
      </w:r>
      <w:r w:rsidR="000B2E41" w:rsidRPr="00E86497">
        <w:rPr>
          <w:rFonts w:ascii="Arial" w:hAnsi="Arial" w:cs="Arial"/>
        </w:rPr>
        <w:t>Bidding 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3B27C623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7FE90A10" w14:textId="5B746429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AE356E">
        <w:rPr>
          <w:rFonts w:ascii="Arial" w:hAnsi="Arial" w:cs="Arial"/>
          <w:szCs w:val="22"/>
        </w:rPr>
        <w:t>03</w:t>
      </w:r>
      <w:r w:rsidR="00A41907">
        <w:rPr>
          <w:rFonts w:ascii="Arial" w:hAnsi="Arial" w:cs="Arial"/>
          <w:szCs w:val="22"/>
        </w:rPr>
        <w:t xml:space="preserve"> </w:t>
      </w:r>
      <w:r w:rsidR="002175E8">
        <w:rPr>
          <w:rFonts w:ascii="Arial" w:hAnsi="Arial" w:cs="Arial"/>
          <w:szCs w:val="22"/>
        </w:rPr>
        <w:t>January</w:t>
      </w:r>
      <w:r w:rsidR="003676C3">
        <w:rPr>
          <w:rFonts w:ascii="Arial" w:hAnsi="Arial" w:cs="Arial"/>
          <w:szCs w:val="22"/>
        </w:rPr>
        <w:t xml:space="preserve"> </w:t>
      </w:r>
      <w:r w:rsidR="00F75C05">
        <w:rPr>
          <w:rFonts w:ascii="Arial" w:hAnsi="Arial" w:cs="Arial"/>
          <w:szCs w:val="22"/>
        </w:rPr>
        <w:t>202</w:t>
      </w:r>
      <w:r w:rsidR="002175E8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 xml:space="preserve">, at </w:t>
      </w:r>
      <w:r w:rsidR="00A41907">
        <w:rPr>
          <w:rFonts w:ascii="Arial" w:hAnsi="Arial" w:cs="Arial"/>
          <w:szCs w:val="22"/>
        </w:rPr>
        <w:t>10</w:t>
      </w:r>
      <w:r w:rsidR="0060516B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</w:t>
      </w:r>
      <w:r w:rsidR="00A41907">
        <w:rPr>
          <w:rFonts w:ascii="Arial" w:hAnsi="Arial" w:cs="Arial"/>
          <w:szCs w:val="22"/>
        </w:rPr>
        <w:t>10</w:t>
      </w:r>
      <w:r w:rsidRPr="000E33A9">
        <w:rPr>
          <w:rFonts w:ascii="Arial" w:hAnsi="Arial" w:cs="Arial"/>
          <w:szCs w:val="22"/>
        </w:rPr>
        <w:t xml:space="preserve">:30 am </w:t>
      </w:r>
      <w:r w:rsidR="0095141D">
        <w:rPr>
          <w:rFonts w:ascii="Arial" w:hAnsi="Arial" w:cs="Arial"/>
          <w:szCs w:val="22"/>
        </w:rPr>
        <w:t xml:space="preserve">&amp; </w:t>
      </w:r>
      <w:r w:rsidR="00FD109A">
        <w:rPr>
          <w:rFonts w:ascii="Arial" w:hAnsi="Arial" w:cs="Arial"/>
          <w:szCs w:val="22"/>
        </w:rPr>
        <w:t>1</w:t>
      </w:r>
      <w:r w:rsidR="00A41907">
        <w:rPr>
          <w:rFonts w:ascii="Arial" w:hAnsi="Arial" w:cs="Arial"/>
          <w:szCs w:val="22"/>
        </w:rPr>
        <w:t>2</w:t>
      </w:r>
      <w:r w:rsidR="0095141D">
        <w:rPr>
          <w:rFonts w:ascii="Arial" w:hAnsi="Arial" w:cs="Arial"/>
          <w:szCs w:val="22"/>
        </w:rPr>
        <w:t>:</w:t>
      </w:r>
      <w:r w:rsidR="003676C3">
        <w:rPr>
          <w:rFonts w:ascii="Arial" w:hAnsi="Arial" w:cs="Arial"/>
          <w:szCs w:val="22"/>
        </w:rPr>
        <w:t>30</w:t>
      </w:r>
      <w:r w:rsidR="00F65E3A">
        <w:rPr>
          <w:rFonts w:ascii="Arial" w:hAnsi="Arial" w:cs="Arial"/>
          <w:szCs w:val="22"/>
        </w:rPr>
        <w:t xml:space="preserve"> </w:t>
      </w:r>
      <w:r w:rsidR="008754D6">
        <w:rPr>
          <w:rFonts w:ascii="Arial" w:hAnsi="Arial" w:cs="Arial"/>
          <w:szCs w:val="22"/>
        </w:rPr>
        <w:t>pm</w:t>
      </w:r>
      <w:r w:rsidR="0095141D">
        <w:rPr>
          <w:rFonts w:ascii="Arial" w:hAnsi="Arial" w:cs="Arial"/>
          <w:szCs w:val="22"/>
        </w:rPr>
        <w:t xml:space="preserve">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A34052B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28B7181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324F40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BB305DE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DF4CE24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39539A1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ED0CDB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5B7206AE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40772970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367D7A91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0005BA15" w14:textId="47D6CC81" w:rsidR="00142585" w:rsidRDefault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16704B01" w14:textId="10489201" w:rsidR="007F1B0B" w:rsidRDefault="007F1B0B">
      <w:pPr>
        <w:rPr>
          <w:rFonts w:ascii="Arial" w:hAnsi="Arial" w:cs="Arial"/>
        </w:rPr>
      </w:pPr>
    </w:p>
    <w:p w14:paraId="4B15F4FF" w14:textId="2464C32A" w:rsidR="007F1B0B" w:rsidRDefault="007F1B0B">
      <w:pPr>
        <w:rPr>
          <w:rFonts w:ascii="Arial" w:hAnsi="Arial" w:cs="Arial"/>
        </w:rPr>
      </w:pPr>
    </w:p>
    <w:p w14:paraId="489FE4A5" w14:textId="3913653C" w:rsidR="007F1B0B" w:rsidRDefault="007F1B0B">
      <w:pPr>
        <w:rPr>
          <w:rFonts w:ascii="Arial" w:hAnsi="Arial" w:cs="Arial"/>
        </w:rPr>
      </w:pPr>
    </w:p>
    <w:p w14:paraId="381F79BA" w14:textId="2A8DA0A0" w:rsidR="007F1B0B" w:rsidRDefault="007F1B0B">
      <w:pPr>
        <w:rPr>
          <w:rFonts w:ascii="Arial" w:hAnsi="Arial" w:cs="Arial"/>
        </w:rPr>
      </w:pPr>
    </w:p>
    <w:p w14:paraId="1657DB9D" w14:textId="42320E47" w:rsidR="007F1B0B" w:rsidRPr="00BE7F8C" w:rsidRDefault="007F1B0B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155A8BEB" wp14:editId="7A83A993">
            <wp:extent cx="4295528" cy="5532120"/>
            <wp:effectExtent l="0" t="889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693" t="23397" r="26923" b="35737"/>
                    <a:stretch/>
                  </pic:blipFill>
                  <pic:spPr bwMode="auto">
                    <a:xfrm rot="16200000">
                      <a:off x="0" y="0"/>
                      <a:ext cx="4312055" cy="555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1B0B" w:rsidRPr="00BE7F8C" w:rsidSect="006A56D8">
      <w:headerReference w:type="default" r:id="rId8"/>
      <w:pgSz w:w="12240" w:h="15840"/>
      <w:pgMar w:top="81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6C8D" w14:textId="77777777" w:rsidR="00FF04AB" w:rsidRDefault="00FF04AB" w:rsidP="006A56D8">
      <w:r>
        <w:separator/>
      </w:r>
    </w:p>
  </w:endnote>
  <w:endnote w:type="continuationSeparator" w:id="0">
    <w:p w14:paraId="2333528F" w14:textId="77777777" w:rsidR="00FF04AB" w:rsidRDefault="00FF04AB" w:rsidP="006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C4EB" w14:textId="77777777" w:rsidR="00FF04AB" w:rsidRDefault="00FF04AB" w:rsidP="006A56D8">
      <w:r>
        <w:separator/>
      </w:r>
    </w:p>
  </w:footnote>
  <w:footnote w:type="continuationSeparator" w:id="0">
    <w:p w14:paraId="3532B5E5" w14:textId="77777777" w:rsidR="00FF04AB" w:rsidRDefault="00FF04AB" w:rsidP="006A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E787" w14:textId="32559165" w:rsidR="006A56D8" w:rsidRDefault="006A56D8" w:rsidP="006A56D8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54CD6"/>
    <w:rsid w:val="00074126"/>
    <w:rsid w:val="000B2E41"/>
    <w:rsid w:val="001034E6"/>
    <w:rsid w:val="00142585"/>
    <w:rsid w:val="00182A28"/>
    <w:rsid w:val="001A5211"/>
    <w:rsid w:val="001F00F2"/>
    <w:rsid w:val="00203808"/>
    <w:rsid w:val="002175E8"/>
    <w:rsid w:val="0022761D"/>
    <w:rsid w:val="00270844"/>
    <w:rsid w:val="002F6CB7"/>
    <w:rsid w:val="0034059B"/>
    <w:rsid w:val="003676C3"/>
    <w:rsid w:val="003A604D"/>
    <w:rsid w:val="004121E1"/>
    <w:rsid w:val="004371E0"/>
    <w:rsid w:val="00547770"/>
    <w:rsid w:val="005B1CF9"/>
    <w:rsid w:val="0060516B"/>
    <w:rsid w:val="006616EA"/>
    <w:rsid w:val="006961EA"/>
    <w:rsid w:val="006A56D8"/>
    <w:rsid w:val="00761FEE"/>
    <w:rsid w:val="007F1B0B"/>
    <w:rsid w:val="00862116"/>
    <w:rsid w:val="008754D6"/>
    <w:rsid w:val="008C750E"/>
    <w:rsid w:val="0095141D"/>
    <w:rsid w:val="009A69C8"/>
    <w:rsid w:val="009B141B"/>
    <w:rsid w:val="00A415D7"/>
    <w:rsid w:val="00A41907"/>
    <w:rsid w:val="00A562C7"/>
    <w:rsid w:val="00AE356E"/>
    <w:rsid w:val="00BB7FFA"/>
    <w:rsid w:val="00BE7F8C"/>
    <w:rsid w:val="00BF506E"/>
    <w:rsid w:val="00C0546E"/>
    <w:rsid w:val="00D013FF"/>
    <w:rsid w:val="00D0714E"/>
    <w:rsid w:val="00D11CFF"/>
    <w:rsid w:val="00D207DB"/>
    <w:rsid w:val="00D92987"/>
    <w:rsid w:val="00DB00C1"/>
    <w:rsid w:val="00E51D27"/>
    <w:rsid w:val="00F65E3A"/>
    <w:rsid w:val="00F759F7"/>
    <w:rsid w:val="00F75C05"/>
    <w:rsid w:val="00FD109A"/>
    <w:rsid w:val="00FD31A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46</cp:revision>
  <cp:lastPrinted>2023-06-01T07:11:00Z</cp:lastPrinted>
  <dcterms:created xsi:type="dcterms:W3CDTF">2020-04-06T06:02:00Z</dcterms:created>
  <dcterms:modified xsi:type="dcterms:W3CDTF">2024-12-19T11:47:00Z</dcterms:modified>
</cp:coreProperties>
</file>